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02" w:rsidRPr="009C3DEB" w:rsidRDefault="00A431A9" w:rsidP="009C3DEB">
      <w:pPr>
        <w:pStyle w:val="Heading10"/>
        <w:keepNext/>
        <w:keepLines/>
        <w:shd w:val="clear" w:color="auto" w:fill="auto"/>
        <w:spacing w:after="141" w:line="276" w:lineRule="auto"/>
        <w:rPr>
          <w:rFonts w:ascii="Narkisim" w:hAnsi="Narkisim" w:cs="Narkisim"/>
          <w:sz w:val="28"/>
          <w:szCs w:val="28"/>
        </w:rPr>
      </w:pPr>
      <w:bookmarkStart w:id="0" w:name="bookmark0"/>
      <w:proofErr w:type="spellStart"/>
      <w:proofErr w:type="gramStart"/>
      <w:r w:rsidRPr="009C3DEB">
        <w:rPr>
          <w:rFonts w:ascii="Narkisim" w:hAnsi="Narkisim" w:cs="Narkisim"/>
          <w:sz w:val="28"/>
          <w:szCs w:val="28"/>
        </w:rPr>
        <w:t>ir</w:t>
      </w:r>
      <w:proofErr w:type="spellEnd"/>
      <w:proofErr w:type="gramEnd"/>
      <w:r w:rsidRPr="009C3DEB">
        <w:rPr>
          <w:rFonts w:ascii="Narkisim" w:hAnsi="Narkisim" w:cs="Narkisim"/>
          <w:sz w:val="28"/>
          <w:szCs w:val="28"/>
        </w:rPr>
        <w:t>- h s&gt;k)</w:t>
      </w:r>
      <w:bookmarkEnd w:id="0"/>
    </w:p>
    <w:p w:rsidR="00FE0402" w:rsidRPr="009C3DEB" w:rsidRDefault="00A431A9" w:rsidP="009C3DEB">
      <w:pPr>
        <w:pStyle w:val="Bodytext20"/>
        <w:shd w:val="clear" w:color="auto" w:fill="auto"/>
        <w:spacing w:before="0" w:after="1391" w:line="276" w:lineRule="auto"/>
        <w:ind w:left="3980"/>
        <w:rPr>
          <w:rFonts w:ascii="Narkisim" w:hAnsi="Narkisim" w:cs="Narkisim"/>
          <w:sz w:val="28"/>
          <w:szCs w:val="28"/>
        </w:rPr>
      </w:pPr>
      <w:r w:rsidRPr="009C3DEB">
        <w:rPr>
          <w:rFonts w:ascii="Narkisim" w:hAnsi="Narkisim" w:cs="Narkisim"/>
          <w:sz w:val="28"/>
          <w:szCs w:val="28"/>
        </w:rPr>
        <w:t>0</w:t>
      </w:r>
    </w:p>
    <w:p w:rsidR="00FE0402" w:rsidRPr="009C3DEB" w:rsidRDefault="00A431A9" w:rsidP="009C3DEB">
      <w:pPr>
        <w:pStyle w:val="Bodytext30"/>
        <w:shd w:val="clear" w:color="auto" w:fill="auto"/>
        <w:spacing w:before="0" w:after="284" w:line="276" w:lineRule="auto"/>
        <w:ind w:right="20"/>
        <w:rPr>
          <w:rFonts w:ascii="Narkisim" w:hAnsi="Narkisim" w:cs="Narkisim"/>
          <w:sz w:val="28"/>
          <w:szCs w:val="28"/>
          <w:rtl/>
        </w:rPr>
      </w:pPr>
      <w:r w:rsidRPr="009C3DEB">
        <w:rPr>
          <w:rFonts w:ascii="Narkisim" w:hAnsi="Narkisim" w:cs="Narkisim"/>
          <w:sz w:val="28"/>
          <w:szCs w:val="28"/>
          <w:lang w:val="en-US" w:eastAsia="en-US" w:bidi="en-US"/>
        </w:rPr>
        <w:t>I</w:t>
      </w:r>
      <w:r w:rsidRPr="009C3DEB">
        <w:rPr>
          <w:rFonts w:ascii="Narkisim" w:hAnsi="Narkisim" w:cs="Narkisim"/>
          <w:sz w:val="28"/>
          <w:szCs w:val="28"/>
          <w:rtl/>
        </w:rPr>
        <w:t xml:space="preserve"> ישיבת משלחת ישראל לעצרת הכללית של האו״ם, פריס</w:t>
      </w:r>
      <w:r w:rsidRPr="009C3DEB">
        <w:rPr>
          <w:rFonts w:ascii="Narkisim" w:hAnsi="Narkisim" w:cs="Narkisim"/>
          <w:sz w:val="28"/>
          <w:szCs w:val="28"/>
          <w:lang w:val="en-US" w:eastAsia="en-US" w:bidi="en-US"/>
        </w:rPr>
        <w:t>25.11.1948</w:t>
      </w:r>
      <w:r w:rsidRPr="009C3DEB">
        <w:rPr>
          <w:rFonts w:ascii="Narkisim" w:hAnsi="Narkisim" w:cs="Narkisim"/>
          <w:sz w:val="28"/>
          <w:szCs w:val="28"/>
          <w:vertAlign w:val="superscript"/>
          <w:lang w:val="en-US" w:eastAsia="en-US" w:bidi="en-US"/>
        </w:rPr>
        <w:footnoteReference w:id="1"/>
      </w:r>
    </w:p>
    <w:p w:rsidR="00FE0402" w:rsidRPr="009C3DEB" w:rsidRDefault="00A431A9" w:rsidP="009C3DEB">
      <w:pPr>
        <w:pStyle w:val="Heading20"/>
        <w:keepNext/>
        <w:keepLines/>
        <w:shd w:val="clear" w:color="auto" w:fill="auto"/>
        <w:spacing w:before="0" w:after="269" w:line="276" w:lineRule="auto"/>
        <w:ind w:right="20"/>
        <w:rPr>
          <w:rFonts w:ascii="Narkisim" w:hAnsi="Narkisim" w:cs="Narkisim"/>
          <w:sz w:val="28"/>
          <w:szCs w:val="28"/>
          <w:rtl/>
        </w:rPr>
      </w:pPr>
      <w:bookmarkStart w:id="2" w:name="bookmark1"/>
      <w:r w:rsidRPr="009C3DEB">
        <w:rPr>
          <w:rFonts w:ascii="Narkisim" w:hAnsi="Narkisim" w:cs="Narkisim"/>
          <w:sz w:val="28"/>
          <w:szCs w:val="28"/>
          <w:rtl/>
        </w:rPr>
        <w:t>כותרת</w:t>
      </w:r>
      <w:bookmarkEnd w:id="2"/>
    </w:p>
    <w:p w:rsidR="00FE0402" w:rsidRPr="009C3DEB" w:rsidRDefault="00A431A9" w:rsidP="009C3DEB">
      <w:pPr>
        <w:pStyle w:val="BodyText1"/>
        <w:shd w:val="clear" w:color="auto" w:fill="auto"/>
        <w:spacing w:before="0" w:line="276" w:lineRule="auto"/>
        <w:ind w:left="20" w:right="20"/>
        <w:rPr>
          <w:rFonts w:ascii="Narkisim" w:hAnsi="Narkisim" w:cs="Narkisim"/>
          <w:sz w:val="28"/>
          <w:szCs w:val="28"/>
          <w:rtl/>
        </w:rPr>
      </w:pPr>
      <w:r w:rsidRPr="009C3DEB">
        <w:rPr>
          <w:rFonts w:ascii="Narkisim" w:hAnsi="Narkisim" w:cs="Narkisim"/>
          <w:sz w:val="28"/>
          <w:szCs w:val="28"/>
          <w:rtl/>
        </w:rPr>
        <w:t>מ. שרתוק: היתה לי שיחה ממושכת עם דאלס. הבענו ביקורת קשה על הקו האמריקני, המפקיר את היוזמה להחלטה לאנגלים ומסתפק בתיקונים להצעה אנגלית וו</w:t>
      </w:r>
      <w:r w:rsidRPr="009C3DEB">
        <w:rPr>
          <w:rStyle w:val="BodytextTimesNewRoman"/>
          <w:rFonts w:ascii="Narkisim" w:eastAsia="Microsoft Sans Serif" w:hAnsi="Narkisim" w:cs="Narkisim"/>
          <w:sz w:val="28"/>
          <w:szCs w:val="28"/>
          <w:rtl/>
          <w:lang w:val="he-IL" w:eastAsia="he-IL" w:bidi="he-IL"/>
        </w:rPr>
        <w:t>.</w:t>
      </w:r>
      <w:r w:rsidRPr="009C3DEB">
        <w:rPr>
          <w:rStyle w:val="BodytextTimesNewRoman"/>
          <w:rFonts w:ascii="Narkisim" w:eastAsia="Microsoft Sans Serif" w:hAnsi="Narkisim" w:cs="Narkisim"/>
          <w:sz w:val="28"/>
          <w:szCs w:val="28"/>
          <w:vertAlign w:val="superscript"/>
        </w:rPr>
        <w:footnoteReference w:id="2"/>
      </w:r>
    </w:p>
    <w:p w:rsidR="00FE0402" w:rsidRPr="009C3DEB" w:rsidRDefault="00A431A9" w:rsidP="009C3DEB">
      <w:pPr>
        <w:pStyle w:val="BodyText1"/>
        <w:shd w:val="clear" w:color="auto" w:fill="auto"/>
        <w:spacing w:before="0" w:line="276" w:lineRule="auto"/>
        <w:ind w:left="20" w:right="20" w:firstLine="280"/>
        <w:rPr>
          <w:rFonts w:ascii="Narkisim" w:hAnsi="Narkisim" w:cs="Narkisim"/>
          <w:sz w:val="28"/>
          <w:szCs w:val="28"/>
          <w:rtl/>
        </w:rPr>
      </w:pPr>
      <w:r w:rsidRPr="009C3DEB">
        <w:rPr>
          <w:rFonts w:ascii="Narkisim" w:hAnsi="Narkisim" w:cs="Narkisim"/>
          <w:sz w:val="28"/>
          <w:szCs w:val="28"/>
          <w:rtl/>
        </w:rPr>
        <w:t>דאלס פתח ב״אני מאמין״, שנתן מעין סיכום</w:t>
      </w:r>
      <w:r w:rsidRPr="009C3DEB">
        <w:rPr>
          <w:rFonts w:ascii="Narkisim" w:hAnsi="Narkisim" w:cs="Narkisim"/>
          <w:sz w:val="28"/>
          <w:szCs w:val="28"/>
          <w:rtl/>
        </w:rPr>
        <w:t xml:space="preserve"> של הדעה הפוליטית האמריקנית. מדינת ישראל הוכיחה יכולת של ארגון, משמעת וקורבן, אשר עלו לאין שיעור על כל מה שתיארו לעצמם קודם לכן. לעומת זאת היה הכישלון הערבי חמור הרבה יותר מששיערו. שתי העובדות הללו הינץ גורמים בעלי חשיבות שאינה נופלת מזו של תוכנית ברגדוט. </w:t>
      </w:r>
      <w:r w:rsidRPr="009C3DEB">
        <w:rPr>
          <w:rFonts w:ascii="Narkisim" w:hAnsi="Narkisim" w:cs="Narkisim"/>
          <w:sz w:val="28"/>
          <w:szCs w:val="28"/>
          <w:rtl/>
        </w:rPr>
        <w:t>אין לו כל ספק שמדינת ישראל תפרח ותשגשג ותספק את השאיפות המוצדקות של העם העברי. הוא מאמין שתוך עשר שנים ישרור במזרח התיכון שלום ויציבות, ושהודות למדינת ישראל יחיו האנשים במזרח התיכון חיים טובים יותר. כדי להגיע לשלום הכרחי שיתוף אנגלי. שלום בין אנגליה לאמריק</w:t>
      </w:r>
      <w:r w:rsidRPr="009C3DEB">
        <w:rPr>
          <w:rFonts w:ascii="Narkisim" w:hAnsi="Narkisim" w:cs="Narkisim"/>
          <w:sz w:val="28"/>
          <w:szCs w:val="28"/>
          <w:rtl/>
        </w:rPr>
        <w:t>ה הינו תנאי מוקדם לשלום בין ישראל לערב. הוא משוכנע שביסודו של דבר אנו מסכימים בדבר המטרה ונחלקים רק ביחס לאמצעים ולתכסיסים. לדעתו, נבון יותר להיאחז בהצעה הבריטית ולשמור על מסגרתה תוך סיגול התוכן, הכנסת נקודות רצויות והשמטת אלה שאינן רצויות. תהליך הלחץ שלהם</w:t>
      </w:r>
      <w:r w:rsidRPr="009C3DEB">
        <w:rPr>
          <w:rFonts w:ascii="Narkisim" w:hAnsi="Narkisim" w:cs="Narkisim"/>
          <w:sz w:val="28"/>
          <w:szCs w:val="28"/>
          <w:rtl/>
        </w:rPr>
        <w:t xml:space="preserve"> על האנגלים לא נגמר עדיין ויש בו קושי נוסף בגלל דעת־ הקהל.</w:t>
      </w:r>
    </w:p>
    <w:p w:rsidR="009C3DEB" w:rsidRPr="009C3DEB" w:rsidRDefault="00A431A9" w:rsidP="009C3DEB">
      <w:pPr>
        <w:pStyle w:val="BodyText1"/>
        <w:shd w:val="clear" w:color="auto" w:fill="auto"/>
        <w:spacing w:before="0" w:line="276" w:lineRule="auto"/>
        <w:ind w:left="20" w:right="20" w:firstLine="280"/>
        <w:rPr>
          <w:rFonts w:ascii="Narkisim" w:hAnsi="Narkisim" w:cs="Narkisim"/>
          <w:sz w:val="28"/>
          <w:szCs w:val="28"/>
          <w:rtl/>
        </w:rPr>
      </w:pPr>
      <w:r w:rsidRPr="009C3DEB">
        <w:rPr>
          <w:rFonts w:ascii="Narkisim" w:hAnsi="Narkisim" w:cs="Narkisim"/>
          <w:sz w:val="28"/>
          <w:szCs w:val="28"/>
          <w:rtl/>
        </w:rPr>
        <w:t xml:space="preserve">השבתי לו, כי שמענו בסיפוק עמוק את דבריו. יותר עוד מהשבחים אשר חלק למדינת ישראל שמחנו לשמוע על אמונתו בשלום ושגשוג, שזהו החזון הנראה לנו מבעד למסך העשן של שדות הקרב. אך יש דברים אחרים הממלאים אותנו </w:t>
      </w:r>
      <w:r w:rsidRPr="009C3DEB">
        <w:rPr>
          <w:rFonts w:ascii="Narkisim" w:hAnsi="Narkisim" w:cs="Narkisim"/>
          <w:sz w:val="28"/>
          <w:szCs w:val="28"/>
          <w:rtl/>
        </w:rPr>
        <w:t>דאגה. אנו הננו ילד של או״ם ורצוננו להישאר נאמנים להורתנו. אין זו לנו רק חובה מוסרית כי אם גם שיקול מדיני. בעולם המסוכסך הזה הדרך היחידה עבורנו היא הליכה לאור האו״ם. אולם בדרך בה נוהג הוא ־ דאלם ־׳ קמים נגדנו סכסוכים חמורים, אשר לא נוכל להימנע מהם עם כל רצו</w:t>
      </w:r>
      <w:r w:rsidRPr="009C3DEB">
        <w:rPr>
          <w:rFonts w:ascii="Narkisim" w:hAnsi="Narkisim" w:cs="Narkisim"/>
          <w:sz w:val="28"/>
          <w:szCs w:val="28"/>
          <w:rtl/>
        </w:rPr>
        <w:t>ננו לעשות זאת. אשר לאנגליה, הודיתי כי כל עוד לא תהיה היא אדישה למזרח התיכון וחסרת אינטרסים בו, הרי תהווה שם גורם. משום כך אנו מעוניינים שתהא גורם בונה ולא מכשול.</w:t>
      </w:r>
    </w:p>
    <w:p w:rsidR="009C3DEB" w:rsidRPr="009C3DEB" w:rsidRDefault="009C3DEB" w:rsidP="009C3DEB">
      <w:pPr>
        <w:spacing w:line="276" w:lineRule="auto"/>
        <w:rPr>
          <w:rFonts w:ascii="Narkisim" w:eastAsia="Microsoft Sans Serif" w:hAnsi="Narkisim" w:cs="Narkisim"/>
          <w:sz w:val="28"/>
          <w:szCs w:val="28"/>
          <w:rtl/>
        </w:rPr>
      </w:pPr>
      <w:r w:rsidRPr="009C3DEB">
        <w:rPr>
          <w:rFonts w:ascii="Narkisim" w:hAnsi="Narkisim" w:cs="Narkisim"/>
          <w:sz w:val="28"/>
          <w:szCs w:val="28"/>
          <w:rtl/>
        </w:rPr>
        <w:br w:type="page"/>
      </w:r>
    </w:p>
    <w:p w:rsidR="00FE0402" w:rsidRPr="009C3DEB" w:rsidRDefault="009C3DEB" w:rsidP="009C3DEB">
      <w:pPr>
        <w:pStyle w:val="BodyText1"/>
        <w:shd w:val="clear" w:color="auto" w:fill="auto"/>
        <w:spacing w:before="0" w:line="276" w:lineRule="auto"/>
        <w:ind w:left="20" w:right="20" w:firstLine="280"/>
        <w:rPr>
          <w:rFonts w:ascii="Narkisim" w:hAnsi="Narkisim" w:cs="Narkisim"/>
          <w:sz w:val="28"/>
          <w:szCs w:val="28"/>
          <w:rtl/>
        </w:rPr>
      </w:pPr>
      <w:r w:rsidRPr="009C3DEB">
        <w:rPr>
          <w:rFonts w:ascii="Narkisim" w:hAnsi="Narkisim" w:cs="Narkisim"/>
          <w:sz w:val="28"/>
          <w:szCs w:val="28"/>
          <w:rtl/>
        </w:rPr>
        <w:lastRenderedPageBreak/>
        <w:t>דאלם ביקר קשה את הדרך האנגלית. הם הלכו בתוהו לא דרך, הערכותיהם נתבדו בכל מקרה ומקרה. ציינתי כי התעקשותם ראויה היתר, למטרות יותר נעלות, וכי הדרך להזיזם ממנה אינה על־ידי סיגול העובדות אליהם אלא להפך. דעת הקהל האנגלית אינה עקשנית, להפך, מקור העקשנות הזאת במשרד החוץ. ציינתי את הניגוד בין האינטרסים הכלכליים הבריטים לבין הקו שנוקט משרד החוץ.</w:t>
      </w:r>
    </w:p>
    <w:sectPr w:rsidR="00FE0402" w:rsidRPr="009C3DEB" w:rsidSect="009C3DEB">
      <w:footnotePr>
        <w:numRestart w:val="eachPage"/>
      </w:footnotePr>
      <w:type w:val="continuous"/>
      <w:pgSz w:w="12240" w:h="15840"/>
      <w:pgMar w:top="1022" w:right="1901" w:bottom="1022" w:left="195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A9" w:rsidRDefault="00A431A9">
      <w:pPr>
        <w:rPr>
          <w:rtl/>
        </w:rPr>
      </w:pPr>
      <w:r>
        <w:separator/>
      </w:r>
    </w:p>
  </w:endnote>
  <w:endnote w:type="continuationSeparator" w:id="0">
    <w:p w:rsidR="00A431A9" w:rsidRDefault="00A431A9">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A9" w:rsidRDefault="00A431A9">
      <w:pPr>
        <w:bidi/>
        <w:rPr>
          <w:rtl/>
        </w:rPr>
      </w:pPr>
      <w:r>
        <w:separator/>
      </w:r>
    </w:p>
  </w:footnote>
  <w:footnote w:type="continuationSeparator" w:id="0">
    <w:p w:rsidR="00A431A9" w:rsidRDefault="00A431A9">
      <w:pPr>
        <w:bidi/>
        <w:rPr>
          <w:rtl/>
        </w:rPr>
      </w:pPr>
      <w:r>
        <w:continuationSeparator/>
      </w:r>
    </w:p>
  </w:footnote>
  <w:footnote w:id="1">
    <w:p w:rsidR="00FE0402" w:rsidRPr="009C3DEB" w:rsidRDefault="00A431A9" w:rsidP="009C3DEB">
      <w:pPr>
        <w:pStyle w:val="Footnote0"/>
        <w:shd w:val="clear" w:color="auto" w:fill="auto"/>
        <w:spacing w:line="276" w:lineRule="auto"/>
        <w:ind w:left="20" w:firstLine="0"/>
        <w:rPr>
          <w:rFonts w:ascii="Narkisim" w:hAnsi="Narkisim" w:cs="Narkisim"/>
          <w:b w:val="0"/>
          <w:bCs w:val="0"/>
          <w:sz w:val="24"/>
          <w:szCs w:val="24"/>
          <w:rtl/>
        </w:rPr>
      </w:pPr>
      <w:bookmarkStart w:id="1" w:name="_GoBack"/>
      <w:r w:rsidRPr="009C3DEB">
        <w:rPr>
          <w:rFonts w:ascii="Narkisim" w:hAnsi="Narkisim" w:cs="Narkisim"/>
          <w:b w:val="0"/>
          <w:bCs w:val="0"/>
          <w:sz w:val="24"/>
          <w:szCs w:val="24"/>
          <w:lang w:val="en-US" w:eastAsia="en-US" w:bidi="en-US"/>
        </w:rPr>
        <w:footnoteRef/>
      </w:r>
      <w:r w:rsidRPr="009C3DEB">
        <w:rPr>
          <w:rFonts w:ascii="Narkisim" w:hAnsi="Narkisim" w:cs="Narkisim"/>
          <w:b w:val="0"/>
          <w:bCs w:val="0"/>
          <w:sz w:val="24"/>
          <w:szCs w:val="24"/>
          <w:rtl/>
        </w:rPr>
        <w:t xml:space="preserve"> מתוך תלהמ״י </w:t>
      </w:r>
      <w:r w:rsidRPr="009C3DEB">
        <w:rPr>
          <w:rStyle w:val="FootnoteNotBold"/>
          <w:rFonts w:ascii="Narkisim" w:hAnsi="Narkisim" w:cs="Narkisim"/>
          <w:b/>
          <w:bCs/>
          <w:sz w:val="24"/>
          <w:szCs w:val="24"/>
        </w:rPr>
        <w:t>2</w:t>
      </w:r>
      <w:r w:rsidRPr="009C3DEB">
        <w:rPr>
          <w:rStyle w:val="FootnoteTimesNewRoman"/>
          <w:rFonts w:ascii="Narkisim" w:eastAsia="Microsoft Sans Serif" w:hAnsi="Narkisim" w:cs="Narkisim"/>
          <w:b/>
          <w:bCs/>
          <w:sz w:val="24"/>
          <w:szCs w:val="24"/>
          <w:rtl/>
        </w:rPr>
        <w:t>,</w:t>
      </w:r>
      <w:r w:rsidRPr="009C3DEB">
        <w:rPr>
          <w:rFonts w:ascii="Narkisim" w:hAnsi="Narkisim" w:cs="Narkisim"/>
          <w:b w:val="0"/>
          <w:bCs w:val="0"/>
          <w:sz w:val="24"/>
          <w:szCs w:val="24"/>
          <w:rtl/>
        </w:rPr>
        <w:t xml:space="preserve"> מס׳ </w:t>
      </w:r>
      <w:r w:rsidRPr="009C3DEB">
        <w:rPr>
          <w:rFonts w:ascii="Narkisim" w:hAnsi="Narkisim" w:cs="Narkisim"/>
          <w:b w:val="0"/>
          <w:bCs w:val="0"/>
          <w:sz w:val="24"/>
          <w:szCs w:val="24"/>
          <w:lang w:val="en-US" w:eastAsia="en-US" w:bidi="en-US"/>
        </w:rPr>
        <w:t>186</w:t>
      </w:r>
      <w:r w:rsidRPr="009C3DEB">
        <w:rPr>
          <w:rFonts w:ascii="Narkisim" w:hAnsi="Narkisim" w:cs="Narkisim"/>
          <w:b w:val="0"/>
          <w:bCs w:val="0"/>
          <w:sz w:val="24"/>
          <w:szCs w:val="24"/>
          <w:rtl/>
        </w:rPr>
        <w:t>.</w:t>
      </w:r>
    </w:p>
  </w:footnote>
  <w:footnote w:id="2">
    <w:p w:rsidR="00FE0402" w:rsidRPr="009C3DEB" w:rsidRDefault="00A431A9" w:rsidP="009C3DEB">
      <w:pPr>
        <w:pStyle w:val="Footnote0"/>
        <w:shd w:val="clear" w:color="auto" w:fill="auto"/>
        <w:spacing w:line="276" w:lineRule="auto"/>
        <w:ind w:left="280" w:right="20"/>
        <w:jc w:val="both"/>
        <w:rPr>
          <w:rFonts w:ascii="Narkisim" w:hAnsi="Narkisim" w:cs="Narkisim"/>
          <w:b w:val="0"/>
          <w:bCs w:val="0"/>
          <w:sz w:val="24"/>
          <w:szCs w:val="24"/>
          <w:rtl/>
        </w:rPr>
      </w:pPr>
      <w:r w:rsidRPr="009C3DEB">
        <w:rPr>
          <w:rFonts w:ascii="Narkisim" w:hAnsi="Narkisim" w:cs="Narkisim"/>
          <w:b w:val="0"/>
          <w:bCs w:val="0"/>
          <w:sz w:val="24"/>
          <w:szCs w:val="24"/>
          <w:lang w:val="en-US" w:eastAsia="en-US" w:bidi="en-US"/>
        </w:rPr>
        <w:footnoteRef/>
      </w:r>
      <w:r w:rsidRPr="009C3DEB">
        <w:rPr>
          <w:rFonts w:ascii="Narkisim" w:hAnsi="Narkisim" w:cs="Narkisim"/>
          <w:b w:val="0"/>
          <w:bCs w:val="0"/>
          <w:sz w:val="24"/>
          <w:szCs w:val="24"/>
          <w:rtl/>
        </w:rPr>
        <w:t xml:space="preserve"> </w:t>
      </w:r>
      <w:r w:rsidRPr="009C3DEB">
        <w:rPr>
          <w:rFonts w:ascii="Narkisim" w:hAnsi="Narkisim" w:cs="Narkisim"/>
          <w:b w:val="0"/>
          <w:bCs w:val="0"/>
          <w:sz w:val="24"/>
          <w:szCs w:val="24"/>
          <w:rtl/>
        </w:rPr>
        <w:t>ב-</w:t>
      </w:r>
      <w:r w:rsidRPr="009C3DEB">
        <w:rPr>
          <w:rFonts w:ascii="Narkisim" w:hAnsi="Narkisim" w:cs="Narkisim"/>
          <w:b w:val="0"/>
          <w:bCs w:val="0"/>
          <w:sz w:val="24"/>
          <w:szCs w:val="24"/>
          <w:lang w:val="en-US" w:eastAsia="en-US" w:bidi="en-US"/>
        </w:rPr>
        <w:t>18.11.1948</w:t>
      </w:r>
      <w:r w:rsidRPr="009C3DEB">
        <w:rPr>
          <w:rFonts w:ascii="Narkisim" w:hAnsi="Narkisim" w:cs="Narkisim"/>
          <w:b w:val="0"/>
          <w:bCs w:val="0"/>
          <w:sz w:val="24"/>
          <w:szCs w:val="24"/>
          <w:rtl/>
        </w:rPr>
        <w:t xml:space="preserve"> </w:t>
      </w:r>
      <w:r w:rsidRPr="009C3DEB">
        <w:rPr>
          <w:rFonts w:ascii="Narkisim" w:hAnsi="Narkisim" w:cs="Narkisim"/>
          <w:b w:val="0"/>
          <w:bCs w:val="0"/>
          <w:sz w:val="24"/>
          <w:szCs w:val="24"/>
          <w:rtl/>
        </w:rPr>
        <w:t>, בויכוח הכללי בוועדה הראשונה של העצרת על דוח המתווך, הציעו הבריטים תיקון שעיקריו קבלת מסקנות מתווך במלואן והקמת ועדת פיוס. הוחלט להקים קבוצת עבודה, שתגיש לוועדה טבלת השוואה של ההצעה הבריטית והצעות תיקון אחרות.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02"/>
    <w:rsid w:val="009C3DEB"/>
    <w:rsid w:val="00A431A9"/>
    <w:rsid w:val="00C43224"/>
    <w:rsid w:val="00FE04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FB2EA-AF85-4593-9DE3-3F947434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Microsoft Sans Serif" w:eastAsia="Microsoft Sans Serif" w:hAnsi="Microsoft Sans Serif" w:cs="Microsoft Sans Serif"/>
      <w:b/>
      <w:bCs/>
      <w:i w:val="0"/>
      <w:iCs w:val="0"/>
      <w:smallCaps w:val="0"/>
      <w:strike w:val="0"/>
      <w:sz w:val="13"/>
      <w:szCs w:val="13"/>
      <w:u w:val="none"/>
    </w:rPr>
  </w:style>
  <w:style w:type="character" w:customStyle="1" w:styleId="FootnoteNotBold">
    <w:name w:val="Footnote + Not Bold"/>
    <w:aliases w:val="Italic"/>
    <w:basedOn w:val="Footnote"/>
    <w:rPr>
      <w:rFonts w:ascii="Microsoft Sans Serif" w:eastAsia="Microsoft Sans Serif" w:hAnsi="Microsoft Sans Serif" w:cs="Microsoft Sans Serif"/>
      <w:b/>
      <w:bCs/>
      <w:i/>
      <w:iCs/>
      <w:smallCaps w:val="0"/>
      <w:strike w:val="0"/>
      <w:color w:val="000000"/>
      <w:spacing w:val="0"/>
      <w:w w:val="100"/>
      <w:position w:val="0"/>
      <w:sz w:val="13"/>
      <w:szCs w:val="13"/>
      <w:u w:val="none"/>
      <w:lang w:val="en-US" w:eastAsia="en-US" w:bidi="en-US"/>
    </w:rPr>
  </w:style>
  <w:style w:type="character" w:customStyle="1" w:styleId="FootnoteTimesNewRoman">
    <w:name w:val="Footnote + Times New Roman"/>
    <w:aliases w:val="7 pt,Italic"/>
    <w:basedOn w:val="Footnote"/>
    <w:rPr>
      <w:rFonts w:ascii="Times New Roman" w:eastAsia="Times New Roman" w:hAnsi="Times New Roman" w:cs="Times New Roman"/>
      <w:b/>
      <w:bCs/>
      <w:i/>
      <w:iCs/>
      <w:smallCaps w:val="0"/>
      <w:strike w:val="0"/>
      <w:color w:val="000000"/>
      <w:spacing w:val="0"/>
      <w:w w:val="100"/>
      <w:position w:val="0"/>
      <w:sz w:val="14"/>
      <w:szCs w:val="14"/>
      <w:u w:val="none"/>
      <w:lang w:val="he-IL" w:eastAsia="he-IL" w:bidi="he-IL"/>
    </w:rPr>
  </w:style>
  <w:style w:type="character" w:customStyle="1" w:styleId="Heading1">
    <w:name w:val="Heading #1_"/>
    <w:basedOn w:val="DefaultParagraphFont"/>
    <w:link w:val="Heading10"/>
    <w:rPr>
      <w:rFonts w:ascii="Times New Roman" w:eastAsia="Times New Roman" w:hAnsi="Times New Roman" w:cs="Times New Roman"/>
      <w:b w:val="0"/>
      <w:bCs w:val="0"/>
      <w:i/>
      <w:iCs/>
      <w:smallCaps w:val="0"/>
      <w:strike w:val="0"/>
      <w:spacing w:val="-20"/>
      <w:sz w:val="54"/>
      <w:szCs w:val="54"/>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46"/>
      <w:szCs w:val="46"/>
      <w:u w:val="none"/>
      <w:lang w:val="en-US" w:eastAsia="en-US" w:bidi="en-US"/>
    </w:rPr>
  </w:style>
  <w:style w:type="character" w:customStyle="1" w:styleId="Bodytext3">
    <w:name w:val="Body text (3)_"/>
    <w:basedOn w:val="DefaultParagraphFont"/>
    <w:link w:val="Bodytext30"/>
    <w:rPr>
      <w:rFonts w:ascii="Microsoft Sans Serif" w:eastAsia="Microsoft Sans Serif" w:hAnsi="Microsoft Sans Serif" w:cs="Microsoft Sans Serif"/>
      <w:b/>
      <w:bCs/>
      <w:i w:val="0"/>
      <w:iCs w:val="0"/>
      <w:smallCaps w:val="0"/>
      <w:strike w:val="0"/>
      <w:sz w:val="19"/>
      <w:szCs w:val="19"/>
      <w:u w:val="none"/>
    </w:rPr>
  </w:style>
  <w:style w:type="character" w:customStyle="1" w:styleId="Heading2">
    <w:name w:val="Heading #2_"/>
    <w:basedOn w:val="DefaultParagraphFont"/>
    <w:link w:val="Heading20"/>
    <w:rPr>
      <w:rFonts w:ascii="Microsoft Sans Serif" w:eastAsia="Microsoft Sans Serif" w:hAnsi="Microsoft Sans Serif" w:cs="Microsoft Sans Serif"/>
      <w:b w:val="0"/>
      <w:bCs w:val="0"/>
      <w:i w:val="0"/>
      <w:iCs w:val="0"/>
      <w:smallCaps w:val="0"/>
      <w:strike w:val="0"/>
      <w:u w:val="none"/>
    </w:rPr>
  </w:style>
  <w:style w:type="character" w:customStyle="1" w:styleId="Bodytext">
    <w:name w:val="Body text_"/>
    <w:basedOn w:val="DefaultParagraphFont"/>
    <w:link w:val="BodyText1"/>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BodytextTimesNewRoman">
    <w:name w:val="Body text + Times New Roman"/>
    <w:aliases w:val="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paragraph" w:customStyle="1" w:styleId="Footnote0">
    <w:name w:val="Footnote"/>
    <w:basedOn w:val="Normal"/>
    <w:link w:val="Footnote"/>
    <w:pPr>
      <w:shd w:val="clear" w:color="auto" w:fill="FFFFFF"/>
      <w:bidi/>
      <w:spacing w:line="216" w:lineRule="exact"/>
      <w:ind w:hanging="280"/>
    </w:pPr>
    <w:rPr>
      <w:rFonts w:ascii="Microsoft Sans Serif" w:eastAsia="Microsoft Sans Serif" w:hAnsi="Microsoft Sans Serif" w:cs="Microsoft Sans Serif"/>
      <w:b/>
      <w:bCs/>
      <w:sz w:val="13"/>
      <w:szCs w:val="13"/>
    </w:rPr>
  </w:style>
  <w:style w:type="paragraph" w:customStyle="1" w:styleId="Heading10">
    <w:name w:val="Heading #1"/>
    <w:basedOn w:val="Normal"/>
    <w:link w:val="Heading1"/>
    <w:pPr>
      <w:shd w:val="clear" w:color="auto" w:fill="FFFFFF"/>
      <w:spacing w:after="360" w:line="0" w:lineRule="atLeast"/>
      <w:jc w:val="center"/>
      <w:outlineLvl w:val="0"/>
    </w:pPr>
    <w:rPr>
      <w:rFonts w:ascii="Times New Roman" w:eastAsia="Times New Roman" w:hAnsi="Times New Roman" w:cs="Times New Roman"/>
      <w:i/>
      <w:iCs/>
      <w:spacing w:val="-20"/>
      <w:sz w:val="54"/>
      <w:szCs w:val="54"/>
      <w:lang w:val="en-US" w:eastAsia="en-US" w:bidi="en-US"/>
    </w:rPr>
  </w:style>
  <w:style w:type="paragraph" w:customStyle="1" w:styleId="Bodytext20">
    <w:name w:val="Body text (2)"/>
    <w:basedOn w:val="Normal"/>
    <w:link w:val="Bodytext2"/>
    <w:pPr>
      <w:shd w:val="clear" w:color="auto" w:fill="FFFFFF"/>
      <w:spacing w:before="360" w:after="1440" w:line="0" w:lineRule="atLeast"/>
    </w:pPr>
    <w:rPr>
      <w:rFonts w:ascii="Times New Roman" w:eastAsia="Times New Roman" w:hAnsi="Times New Roman" w:cs="Times New Roman"/>
      <w:sz w:val="46"/>
      <w:szCs w:val="46"/>
      <w:lang w:val="en-US" w:eastAsia="en-US" w:bidi="en-US"/>
    </w:rPr>
  </w:style>
  <w:style w:type="paragraph" w:customStyle="1" w:styleId="Bodytext30">
    <w:name w:val="Body text (3)"/>
    <w:basedOn w:val="Normal"/>
    <w:link w:val="Bodytext3"/>
    <w:pPr>
      <w:shd w:val="clear" w:color="auto" w:fill="FFFFFF"/>
      <w:bidi/>
      <w:spacing w:before="1440" w:after="360" w:line="0" w:lineRule="atLeast"/>
      <w:jc w:val="center"/>
    </w:pPr>
    <w:rPr>
      <w:rFonts w:ascii="Microsoft Sans Serif" w:eastAsia="Microsoft Sans Serif" w:hAnsi="Microsoft Sans Serif" w:cs="Microsoft Sans Serif"/>
      <w:b/>
      <w:bCs/>
      <w:sz w:val="19"/>
      <w:szCs w:val="19"/>
    </w:rPr>
  </w:style>
  <w:style w:type="paragraph" w:customStyle="1" w:styleId="Heading20">
    <w:name w:val="Heading #2"/>
    <w:basedOn w:val="Normal"/>
    <w:link w:val="Heading2"/>
    <w:pPr>
      <w:shd w:val="clear" w:color="auto" w:fill="FFFFFF"/>
      <w:bidi/>
      <w:spacing w:before="360" w:after="360" w:line="0" w:lineRule="atLeast"/>
      <w:jc w:val="center"/>
      <w:outlineLvl w:val="1"/>
    </w:pPr>
    <w:rPr>
      <w:rFonts w:ascii="Microsoft Sans Serif" w:eastAsia="Microsoft Sans Serif" w:hAnsi="Microsoft Sans Serif" w:cs="Microsoft Sans Serif"/>
    </w:rPr>
  </w:style>
  <w:style w:type="paragraph" w:customStyle="1" w:styleId="BodyText1">
    <w:name w:val="Body Text1"/>
    <w:basedOn w:val="Normal"/>
    <w:link w:val="Bodytext"/>
    <w:pPr>
      <w:shd w:val="clear" w:color="auto" w:fill="FFFFFF"/>
      <w:bidi/>
      <w:spacing w:before="360" w:line="281" w:lineRule="exact"/>
      <w:jc w:val="both"/>
    </w:pPr>
    <w:rPr>
      <w:rFonts w:ascii="Microsoft Sans Serif" w:eastAsia="Microsoft Sans Serif" w:hAnsi="Microsoft Sans Serif" w:cs="Microsoft Sans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2</cp:revision>
  <dcterms:created xsi:type="dcterms:W3CDTF">2017-09-22T15:51:00Z</dcterms:created>
  <dcterms:modified xsi:type="dcterms:W3CDTF">2017-09-22T15:54:00Z</dcterms:modified>
</cp:coreProperties>
</file>